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E0650" w14:textId="77777777" w:rsidR="00226E9D" w:rsidRPr="00B37A7E" w:rsidRDefault="007412B1">
      <w:pPr>
        <w:rPr>
          <w:rFonts w:ascii="UB Scala Sans" w:hAnsi="UB Scala Sans" w:cs="Arial"/>
          <w:sz w:val="21"/>
          <w:szCs w:val="21"/>
        </w:rPr>
      </w:pPr>
      <w:r w:rsidRPr="00B37A7E">
        <w:rPr>
          <w:rFonts w:ascii="UB Scala Sans" w:hAnsi="UB Scala Sans" w:cs="Arial"/>
          <w:noProof/>
          <w:sz w:val="21"/>
          <w:szCs w:val="21"/>
        </w:rPr>
        <w:drawing>
          <wp:inline distT="0" distB="0" distL="0" distR="0" wp14:anchorId="3FD2BEEC" wp14:editId="12F33D47">
            <wp:extent cx="5381625" cy="1257300"/>
            <wp:effectExtent l="0" t="0" r="9525"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1625" cy="1257300"/>
                    </a:xfrm>
                    <a:prstGeom prst="rect">
                      <a:avLst/>
                    </a:prstGeom>
                    <a:noFill/>
                    <a:ln>
                      <a:noFill/>
                    </a:ln>
                  </pic:spPr>
                </pic:pic>
              </a:graphicData>
            </a:graphic>
          </wp:inline>
        </w:drawing>
      </w:r>
    </w:p>
    <w:p w14:paraId="7CA51AB4" w14:textId="77777777" w:rsidR="00226E9D" w:rsidRPr="00B37A7E" w:rsidRDefault="00226E9D">
      <w:pPr>
        <w:rPr>
          <w:rFonts w:ascii="UB Scala Sans" w:hAnsi="UB Scala Sans" w:cs="Arial"/>
          <w:sz w:val="21"/>
          <w:szCs w:val="21"/>
        </w:rPr>
      </w:pPr>
    </w:p>
    <w:p w14:paraId="64FE5DF4" w14:textId="77777777" w:rsidR="00347116" w:rsidRPr="00B37A7E" w:rsidRDefault="00347116" w:rsidP="007412B1">
      <w:pPr>
        <w:spacing w:line="240" w:lineRule="auto"/>
        <w:rPr>
          <w:rFonts w:ascii="UB Scala Sans" w:hAnsi="UB Scala Sans" w:cs="Arial"/>
          <w:sz w:val="21"/>
          <w:szCs w:val="21"/>
        </w:rPr>
      </w:pPr>
    </w:p>
    <w:p w14:paraId="0D674F82" w14:textId="77777777" w:rsidR="007412B1" w:rsidRPr="00B37A7E" w:rsidRDefault="007412B1" w:rsidP="007412B1">
      <w:pPr>
        <w:spacing w:line="240" w:lineRule="auto"/>
        <w:rPr>
          <w:rFonts w:ascii="UB Scala Sans" w:hAnsi="UB Scala Sans" w:cs="Arial"/>
          <w:sz w:val="21"/>
          <w:szCs w:val="21"/>
        </w:rPr>
      </w:pPr>
    </w:p>
    <w:p w14:paraId="4F61D6FD" w14:textId="77777777" w:rsidR="00E02511" w:rsidRPr="00B37A7E" w:rsidRDefault="00E02511" w:rsidP="00E02511">
      <w:pPr>
        <w:widowControl w:val="0"/>
        <w:overflowPunct/>
        <w:autoSpaceDE/>
        <w:autoSpaceDN/>
        <w:adjustRightInd/>
        <w:spacing w:line="240" w:lineRule="auto"/>
        <w:jc w:val="center"/>
        <w:textAlignment w:val="auto"/>
        <w:rPr>
          <w:rFonts w:ascii="UB Scala Sans" w:hAnsi="UB Scala Sans" w:cs="Arial"/>
          <w:sz w:val="21"/>
          <w:szCs w:val="21"/>
        </w:rPr>
      </w:pPr>
      <w:r w:rsidRPr="00B37A7E">
        <w:rPr>
          <w:rFonts w:ascii="UB Scala Sans" w:hAnsi="UB Scala Sans" w:cs="Arial"/>
          <w:sz w:val="21"/>
          <w:szCs w:val="21"/>
        </w:rPr>
        <w:t xml:space="preserve">An der Fakultät Sozial- und Wirtschaftswissenschaften ist ab dem </w:t>
      </w:r>
      <w:r w:rsidR="00490CE7" w:rsidRPr="00B37A7E">
        <w:rPr>
          <w:rFonts w:ascii="UB Scala Sans" w:hAnsi="UB Scala Sans" w:cs="Arial"/>
          <w:b/>
          <w:sz w:val="21"/>
          <w:szCs w:val="21"/>
        </w:rPr>
        <w:t>Wintersemester</w:t>
      </w:r>
      <w:r w:rsidRPr="00B37A7E">
        <w:rPr>
          <w:rFonts w:ascii="UB Scala Sans" w:hAnsi="UB Scala Sans" w:cs="Arial"/>
          <w:b/>
          <w:sz w:val="21"/>
          <w:szCs w:val="21"/>
        </w:rPr>
        <w:t xml:space="preserve"> 2020</w:t>
      </w:r>
      <w:r w:rsidR="00490CE7" w:rsidRPr="00B37A7E">
        <w:rPr>
          <w:rFonts w:ascii="UB Scala Sans" w:hAnsi="UB Scala Sans" w:cs="Arial"/>
          <w:b/>
          <w:sz w:val="21"/>
          <w:szCs w:val="21"/>
        </w:rPr>
        <w:t>/21</w:t>
      </w:r>
      <w:r w:rsidR="00490CE7" w:rsidRPr="00B37A7E">
        <w:rPr>
          <w:rFonts w:ascii="UB Scala Sans" w:hAnsi="UB Scala Sans" w:cs="Arial"/>
          <w:sz w:val="21"/>
          <w:szCs w:val="21"/>
        </w:rPr>
        <w:t xml:space="preserve"> </w:t>
      </w:r>
      <w:r w:rsidRPr="00B37A7E">
        <w:rPr>
          <w:rFonts w:ascii="UB Scala Sans" w:hAnsi="UB Scala Sans" w:cs="Arial"/>
          <w:sz w:val="21"/>
          <w:szCs w:val="21"/>
        </w:rPr>
        <w:t>eine Stelle für</w:t>
      </w:r>
    </w:p>
    <w:p w14:paraId="77817A8E" w14:textId="77777777" w:rsidR="00E02511" w:rsidRPr="00B37A7E" w:rsidRDefault="00E02511" w:rsidP="00E02511">
      <w:pPr>
        <w:widowControl w:val="0"/>
        <w:overflowPunct/>
        <w:autoSpaceDE/>
        <w:autoSpaceDN/>
        <w:adjustRightInd/>
        <w:spacing w:line="240" w:lineRule="auto"/>
        <w:textAlignment w:val="auto"/>
        <w:rPr>
          <w:rFonts w:ascii="UB Scala Sans" w:hAnsi="UB Scala Sans" w:cs="Arial"/>
          <w:sz w:val="21"/>
          <w:szCs w:val="21"/>
        </w:rPr>
      </w:pPr>
    </w:p>
    <w:p w14:paraId="3D4780D6" w14:textId="77777777" w:rsidR="00E02511" w:rsidRPr="00B37A7E" w:rsidRDefault="00E02511" w:rsidP="00E02511">
      <w:pPr>
        <w:widowControl w:val="0"/>
        <w:overflowPunct/>
        <w:autoSpaceDE/>
        <w:autoSpaceDN/>
        <w:adjustRightInd/>
        <w:spacing w:line="240" w:lineRule="auto"/>
        <w:jc w:val="center"/>
        <w:textAlignment w:val="auto"/>
        <w:rPr>
          <w:rFonts w:ascii="UB Scala Sans" w:hAnsi="UB Scala Sans" w:cs="Arial"/>
          <w:sz w:val="21"/>
          <w:szCs w:val="21"/>
        </w:rPr>
      </w:pPr>
      <w:r w:rsidRPr="00B37A7E">
        <w:rPr>
          <w:rFonts w:ascii="UB Scala Sans" w:hAnsi="UB Scala Sans" w:cs="Arial"/>
          <w:sz w:val="21"/>
          <w:szCs w:val="21"/>
        </w:rPr>
        <w:t xml:space="preserve">eine </w:t>
      </w:r>
      <w:r w:rsidR="00490CE7" w:rsidRPr="00B37A7E">
        <w:rPr>
          <w:rFonts w:ascii="UB Scala Sans" w:hAnsi="UB Scala Sans" w:cs="Arial"/>
          <w:sz w:val="21"/>
          <w:szCs w:val="21"/>
        </w:rPr>
        <w:t>Universitätsprofessorin</w:t>
      </w:r>
      <w:r w:rsidRPr="00B37A7E">
        <w:rPr>
          <w:rFonts w:ascii="UB Scala Sans" w:hAnsi="UB Scala Sans" w:cs="Arial"/>
          <w:sz w:val="21"/>
          <w:szCs w:val="21"/>
        </w:rPr>
        <w:t xml:space="preserve"> / einen </w:t>
      </w:r>
      <w:r w:rsidR="00490CE7" w:rsidRPr="00B37A7E">
        <w:rPr>
          <w:rFonts w:ascii="UB Scala Sans" w:hAnsi="UB Scala Sans" w:cs="Arial"/>
          <w:sz w:val="21"/>
          <w:szCs w:val="21"/>
        </w:rPr>
        <w:t>Universitätsprofessor</w:t>
      </w:r>
      <w:r w:rsidRPr="00B37A7E">
        <w:rPr>
          <w:rFonts w:ascii="UB Scala Sans" w:hAnsi="UB Scala Sans" w:cs="Arial"/>
          <w:sz w:val="21"/>
          <w:szCs w:val="21"/>
        </w:rPr>
        <w:t xml:space="preserve"> (m/w/d)</w:t>
      </w:r>
    </w:p>
    <w:p w14:paraId="7B267744" w14:textId="77777777" w:rsidR="00E02511" w:rsidRPr="00B37A7E" w:rsidRDefault="00E02511" w:rsidP="00E02511">
      <w:pPr>
        <w:widowControl w:val="0"/>
        <w:overflowPunct/>
        <w:autoSpaceDE/>
        <w:autoSpaceDN/>
        <w:adjustRightInd/>
        <w:spacing w:line="240" w:lineRule="auto"/>
        <w:jc w:val="center"/>
        <w:textAlignment w:val="auto"/>
        <w:rPr>
          <w:rFonts w:ascii="UB Scala Sans" w:hAnsi="UB Scala Sans" w:cs="Arial"/>
          <w:sz w:val="21"/>
          <w:szCs w:val="21"/>
        </w:rPr>
      </w:pPr>
      <w:r w:rsidRPr="00B37A7E">
        <w:rPr>
          <w:rFonts w:ascii="UB Scala Sans" w:hAnsi="UB Scala Sans" w:cs="Arial"/>
          <w:sz w:val="21"/>
          <w:szCs w:val="21"/>
        </w:rPr>
        <w:t xml:space="preserve">der </w:t>
      </w:r>
      <w:proofErr w:type="spellStart"/>
      <w:r w:rsidRPr="00B37A7E">
        <w:rPr>
          <w:rFonts w:ascii="UB Scala Sans" w:hAnsi="UB Scala Sans" w:cs="Arial"/>
          <w:sz w:val="21"/>
          <w:szCs w:val="21"/>
        </w:rPr>
        <w:t>BesGr</w:t>
      </w:r>
      <w:proofErr w:type="spellEnd"/>
      <w:r w:rsidRPr="00B37A7E">
        <w:rPr>
          <w:rFonts w:ascii="UB Scala Sans" w:hAnsi="UB Scala Sans" w:cs="Arial"/>
          <w:b/>
          <w:sz w:val="21"/>
          <w:szCs w:val="21"/>
        </w:rPr>
        <w:t xml:space="preserve">. W </w:t>
      </w:r>
      <w:r w:rsidR="00490CE7" w:rsidRPr="00B37A7E">
        <w:rPr>
          <w:rFonts w:ascii="UB Scala Sans" w:hAnsi="UB Scala Sans" w:cs="Arial"/>
          <w:b/>
          <w:sz w:val="21"/>
          <w:szCs w:val="21"/>
        </w:rPr>
        <w:t>2</w:t>
      </w:r>
      <w:r w:rsidRPr="00B37A7E">
        <w:rPr>
          <w:rFonts w:ascii="UB Scala Sans" w:hAnsi="UB Scala Sans" w:cs="Arial"/>
          <w:sz w:val="21"/>
          <w:szCs w:val="21"/>
        </w:rPr>
        <w:t xml:space="preserve"> für</w:t>
      </w:r>
    </w:p>
    <w:p w14:paraId="0DBA70A1" w14:textId="77777777" w:rsidR="00E02511" w:rsidRPr="00B37A7E" w:rsidRDefault="00E02511" w:rsidP="00E02511">
      <w:pPr>
        <w:widowControl w:val="0"/>
        <w:overflowPunct/>
        <w:autoSpaceDE/>
        <w:autoSpaceDN/>
        <w:adjustRightInd/>
        <w:spacing w:line="240" w:lineRule="auto"/>
        <w:textAlignment w:val="auto"/>
        <w:rPr>
          <w:rFonts w:ascii="UB Scala Sans" w:hAnsi="UB Scala Sans" w:cs="Arial"/>
          <w:sz w:val="21"/>
          <w:szCs w:val="21"/>
        </w:rPr>
      </w:pPr>
    </w:p>
    <w:p w14:paraId="447F8CF5" w14:textId="51C3CF80" w:rsidR="00E02511" w:rsidRPr="00B37A7E" w:rsidRDefault="00E02511" w:rsidP="00E02511">
      <w:pPr>
        <w:widowControl w:val="0"/>
        <w:overflowPunct/>
        <w:autoSpaceDE/>
        <w:autoSpaceDN/>
        <w:adjustRightInd/>
        <w:spacing w:line="240" w:lineRule="auto"/>
        <w:jc w:val="center"/>
        <w:textAlignment w:val="auto"/>
        <w:rPr>
          <w:rFonts w:ascii="UB Scala Sans" w:hAnsi="UB Scala Sans" w:cs="Arial"/>
          <w:b/>
          <w:sz w:val="21"/>
          <w:szCs w:val="21"/>
        </w:rPr>
      </w:pPr>
      <w:r w:rsidRPr="00B37A7E">
        <w:rPr>
          <w:rFonts w:ascii="UB Scala Sans" w:hAnsi="UB Scala Sans" w:cs="Arial"/>
          <w:b/>
          <w:sz w:val="21"/>
          <w:szCs w:val="21"/>
        </w:rPr>
        <w:t>Soziologie</w:t>
      </w:r>
      <w:r w:rsidR="00490CE7" w:rsidRPr="00B37A7E">
        <w:rPr>
          <w:rFonts w:ascii="UB Scala Sans" w:hAnsi="UB Scala Sans" w:cs="Arial"/>
          <w:b/>
          <w:sz w:val="21"/>
          <w:szCs w:val="21"/>
        </w:rPr>
        <w:t xml:space="preserve"> mit dem </w:t>
      </w:r>
      <w:r w:rsidR="002F2724" w:rsidRPr="00B37A7E">
        <w:rPr>
          <w:rFonts w:ascii="UB Scala Sans" w:hAnsi="UB Scala Sans" w:cs="Arial"/>
          <w:b/>
          <w:sz w:val="21"/>
          <w:szCs w:val="21"/>
        </w:rPr>
        <w:t>Schwerpunkt digitale Medien</w:t>
      </w:r>
    </w:p>
    <w:p w14:paraId="6C4F5CE1" w14:textId="77777777" w:rsidR="00E02511" w:rsidRPr="00B37A7E" w:rsidRDefault="00E02511" w:rsidP="00E02511">
      <w:pPr>
        <w:widowControl w:val="0"/>
        <w:overflowPunct/>
        <w:autoSpaceDE/>
        <w:autoSpaceDN/>
        <w:adjustRightInd/>
        <w:spacing w:line="240" w:lineRule="auto"/>
        <w:textAlignment w:val="auto"/>
        <w:rPr>
          <w:rFonts w:ascii="UB Scala Sans" w:hAnsi="UB Scala Sans" w:cs="Arial"/>
          <w:sz w:val="21"/>
          <w:szCs w:val="21"/>
        </w:rPr>
      </w:pPr>
    </w:p>
    <w:p w14:paraId="3BAB27B0" w14:textId="77777777" w:rsidR="00E02511" w:rsidRPr="00B37A7E" w:rsidRDefault="00E02511" w:rsidP="00E02511">
      <w:pPr>
        <w:widowControl w:val="0"/>
        <w:overflowPunct/>
        <w:autoSpaceDE/>
        <w:autoSpaceDN/>
        <w:adjustRightInd/>
        <w:spacing w:line="240" w:lineRule="auto"/>
        <w:jc w:val="center"/>
        <w:textAlignment w:val="auto"/>
        <w:rPr>
          <w:rFonts w:ascii="UB Scala Sans" w:hAnsi="UB Scala Sans" w:cs="Arial"/>
          <w:sz w:val="21"/>
          <w:szCs w:val="21"/>
        </w:rPr>
      </w:pPr>
      <w:r w:rsidRPr="00B37A7E">
        <w:rPr>
          <w:rFonts w:ascii="UB Scala Sans" w:hAnsi="UB Scala Sans" w:cs="Arial"/>
          <w:sz w:val="21"/>
          <w:szCs w:val="21"/>
        </w:rPr>
        <w:t xml:space="preserve">im Beamtenverhältnis </w:t>
      </w:r>
      <w:r w:rsidR="00490CE7" w:rsidRPr="00B37A7E">
        <w:rPr>
          <w:rFonts w:ascii="UB Scala Sans" w:hAnsi="UB Scala Sans" w:cs="Arial"/>
          <w:sz w:val="21"/>
          <w:szCs w:val="21"/>
        </w:rPr>
        <w:t xml:space="preserve">auf Lebenszeit </w:t>
      </w:r>
      <w:r w:rsidRPr="00B37A7E">
        <w:rPr>
          <w:rFonts w:ascii="UB Scala Sans" w:hAnsi="UB Scala Sans" w:cs="Arial"/>
          <w:sz w:val="21"/>
          <w:szCs w:val="21"/>
        </w:rPr>
        <w:t>zu besetzen.</w:t>
      </w:r>
    </w:p>
    <w:p w14:paraId="301E5FD5" w14:textId="77777777" w:rsidR="00E02511" w:rsidRPr="00B37A7E" w:rsidRDefault="00E02511" w:rsidP="007412B1">
      <w:pPr>
        <w:widowControl w:val="0"/>
        <w:overflowPunct/>
        <w:autoSpaceDE/>
        <w:autoSpaceDN/>
        <w:adjustRightInd/>
        <w:spacing w:line="240" w:lineRule="auto"/>
        <w:jc w:val="center"/>
        <w:textAlignment w:val="auto"/>
        <w:rPr>
          <w:rFonts w:ascii="UB Scala Sans" w:hAnsi="UB Scala Sans" w:cs="Arial"/>
          <w:sz w:val="21"/>
          <w:szCs w:val="21"/>
        </w:rPr>
      </w:pPr>
    </w:p>
    <w:p w14:paraId="7D724496" w14:textId="605348AE" w:rsidR="00B37A7E" w:rsidRPr="0067741C" w:rsidRDefault="009962C9" w:rsidP="00251526">
      <w:pPr>
        <w:overflowPunct/>
        <w:autoSpaceDE/>
        <w:autoSpaceDN/>
        <w:adjustRightInd/>
        <w:spacing w:line="240" w:lineRule="auto"/>
        <w:jc w:val="left"/>
        <w:textAlignment w:val="auto"/>
        <w:rPr>
          <w:rFonts w:ascii="UB Scala Sans" w:hAnsi="UB Scala Sans" w:cs="Arial"/>
          <w:sz w:val="21"/>
          <w:szCs w:val="21"/>
        </w:rPr>
      </w:pPr>
      <w:r w:rsidRPr="00B37A7E">
        <w:rPr>
          <w:rFonts w:ascii="UB Scala Sans" w:hAnsi="UB Scala Sans" w:cs="Arial"/>
          <w:sz w:val="21"/>
          <w:szCs w:val="21"/>
        </w:rPr>
        <w:t xml:space="preserve">Die Stelleninhaberin bzw. der Stelleninhaber soll das Fach Soziologie in Forschung und Lehre vertreten. </w:t>
      </w:r>
      <w:r w:rsidR="00490CE7" w:rsidRPr="00B37A7E">
        <w:rPr>
          <w:rFonts w:ascii="UB Scala Sans" w:hAnsi="UB Scala Sans" w:cs="Arial"/>
          <w:sz w:val="21"/>
          <w:szCs w:val="21"/>
        </w:rPr>
        <w:t>Gesucht wird eine Persönlichkeit, die über umfassende theoretische und empirische Kenntnisse</w:t>
      </w:r>
      <w:r w:rsidR="00B37A7E" w:rsidRPr="00B37A7E">
        <w:rPr>
          <w:rFonts w:ascii="UB Scala Sans" w:hAnsi="UB Scala Sans" w:cs="Arial"/>
          <w:sz w:val="21"/>
          <w:szCs w:val="21"/>
        </w:rPr>
        <w:t xml:space="preserve"> </w:t>
      </w:r>
      <w:r w:rsidR="00F608E0">
        <w:rPr>
          <w:rFonts w:ascii="UB Scala Sans" w:hAnsi="UB Scala Sans" w:cs="Arial"/>
          <w:sz w:val="21"/>
          <w:szCs w:val="21"/>
        </w:rPr>
        <w:t>in der soziologischen Analyse des medialen Wandels der Öffentlichkeit</w:t>
      </w:r>
      <w:r w:rsidR="00B37A7E" w:rsidRPr="00B37A7E">
        <w:rPr>
          <w:rFonts w:ascii="UB Scala Sans" w:hAnsi="UB Scala Sans" w:cs="Arial"/>
          <w:sz w:val="21"/>
          <w:szCs w:val="21"/>
        </w:rPr>
        <w:t xml:space="preserve"> verfügt</w:t>
      </w:r>
      <w:r w:rsidR="00904A3E">
        <w:rPr>
          <w:rFonts w:ascii="UB Scala Sans" w:hAnsi="UB Scala Sans" w:cs="Arial"/>
          <w:sz w:val="21"/>
          <w:szCs w:val="21"/>
        </w:rPr>
        <w:t xml:space="preserve"> </w:t>
      </w:r>
      <w:r w:rsidR="00B37A7E">
        <w:rPr>
          <w:rFonts w:ascii="UB Scala Sans" w:hAnsi="UB Scala Sans" w:cs="Arial"/>
          <w:sz w:val="21"/>
          <w:szCs w:val="21"/>
        </w:rPr>
        <w:t xml:space="preserve">und entsprechende Methodenkompetenzen nachweisen kann. </w:t>
      </w:r>
      <w:r w:rsidR="00251526">
        <w:rPr>
          <w:rFonts w:ascii="UB Scala Sans" w:hAnsi="UB Scala Sans" w:cs="Arial"/>
          <w:sz w:val="21"/>
          <w:szCs w:val="21"/>
        </w:rPr>
        <w:t>In der Forschung soll die Person in einem der folgenden Gebiete ausgewiesen sein: Digitalisierung</w:t>
      </w:r>
      <w:r w:rsidR="00363B18">
        <w:rPr>
          <w:rFonts w:ascii="UB Scala Sans" w:hAnsi="UB Scala Sans" w:cs="Arial"/>
          <w:sz w:val="21"/>
          <w:szCs w:val="21"/>
        </w:rPr>
        <w:t>, Mediatisierung</w:t>
      </w:r>
      <w:r w:rsidR="00251526">
        <w:rPr>
          <w:rFonts w:ascii="UB Scala Sans" w:hAnsi="UB Scala Sans" w:cs="Arial"/>
          <w:sz w:val="21"/>
          <w:szCs w:val="21"/>
        </w:rPr>
        <w:t xml:space="preserve">, </w:t>
      </w:r>
      <w:r w:rsidR="00F608E0">
        <w:rPr>
          <w:rFonts w:ascii="UB Scala Sans" w:hAnsi="UB Scala Sans" w:cs="Arial"/>
          <w:sz w:val="21"/>
          <w:szCs w:val="21"/>
        </w:rPr>
        <w:t xml:space="preserve">Quantifizierung, </w:t>
      </w:r>
      <w:proofErr w:type="spellStart"/>
      <w:r w:rsidR="00F608E0">
        <w:rPr>
          <w:rFonts w:ascii="UB Scala Sans" w:hAnsi="UB Scala Sans" w:cs="Arial"/>
          <w:sz w:val="21"/>
          <w:szCs w:val="21"/>
        </w:rPr>
        <w:t>Algorithmisierung</w:t>
      </w:r>
      <w:proofErr w:type="spellEnd"/>
      <w:r w:rsidR="00251526" w:rsidRPr="00251526">
        <w:rPr>
          <w:rFonts w:ascii="UB Scala Sans" w:hAnsi="UB Scala Sans" w:cs="Arial"/>
          <w:sz w:val="21"/>
          <w:szCs w:val="21"/>
        </w:rPr>
        <w:t xml:space="preserve">, </w:t>
      </w:r>
      <w:r w:rsidR="00F608E0">
        <w:rPr>
          <w:rFonts w:ascii="UB Scala Sans" w:hAnsi="UB Scala Sans" w:cs="Arial"/>
          <w:sz w:val="21"/>
          <w:szCs w:val="21"/>
        </w:rPr>
        <w:t>Netzwerkanalyse</w:t>
      </w:r>
      <w:r w:rsidR="00363B18">
        <w:rPr>
          <w:rFonts w:ascii="UB Scala Sans" w:hAnsi="UB Scala Sans" w:cs="Arial"/>
          <w:sz w:val="21"/>
          <w:szCs w:val="21"/>
        </w:rPr>
        <w:t xml:space="preserve">, </w:t>
      </w:r>
      <w:r w:rsidR="00352BB0">
        <w:rPr>
          <w:rFonts w:ascii="UB Scala Sans" w:hAnsi="UB Scala Sans" w:cs="Arial"/>
          <w:sz w:val="21"/>
          <w:szCs w:val="21"/>
        </w:rPr>
        <w:t>Big Data</w:t>
      </w:r>
      <w:r w:rsidR="00251526" w:rsidRPr="00251526">
        <w:rPr>
          <w:rFonts w:ascii="UB Scala Sans" w:hAnsi="UB Scala Sans" w:cs="Arial"/>
          <w:sz w:val="21"/>
          <w:szCs w:val="21"/>
        </w:rPr>
        <w:t>.</w:t>
      </w:r>
      <w:r w:rsidR="00727A6D">
        <w:t xml:space="preserve"> </w:t>
      </w:r>
      <w:r w:rsidR="00B37A7E" w:rsidRPr="0067741C">
        <w:rPr>
          <w:rFonts w:ascii="UB Scala Sans" w:hAnsi="UB Scala Sans" w:cs="Arial"/>
          <w:sz w:val="21"/>
          <w:szCs w:val="21"/>
        </w:rPr>
        <w:t xml:space="preserve">Neben einem herausragenden Forschungsprofil sowie einschlägigen und international sichtbaren Publikationen soll die Bewerberin </w:t>
      </w:r>
      <w:r w:rsidR="00B37A7E">
        <w:rPr>
          <w:rFonts w:ascii="UB Scala Sans" w:hAnsi="UB Scala Sans" w:cs="Arial"/>
          <w:sz w:val="21"/>
          <w:szCs w:val="21"/>
        </w:rPr>
        <w:t xml:space="preserve">oder der </w:t>
      </w:r>
      <w:r w:rsidR="00B37A7E" w:rsidRPr="0067741C">
        <w:rPr>
          <w:rFonts w:ascii="UB Scala Sans" w:hAnsi="UB Scala Sans" w:cs="Arial"/>
          <w:sz w:val="21"/>
          <w:szCs w:val="21"/>
        </w:rPr>
        <w:t xml:space="preserve">Bewerber über Erfahrungen </w:t>
      </w:r>
      <w:r w:rsidR="00B37A7E">
        <w:rPr>
          <w:rFonts w:ascii="UB Scala Sans" w:hAnsi="UB Scala Sans" w:cs="Arial"/>
          <w:sz w:val="21"/>
          <w:szCs w:val="21"/>
        </w:rPr>
        <w:t xml:space="preserve">bei </w:t>
      </w:r>
      <w:r w:rsidR="00B37A7E" w:rsidRPr="0067741C">
        <w:rPr>
          <w:rFonts w:ascii="UB Scala Sans" w:hAnsi="UB Scala Sans" w:cs="Arial"/>
          <w:sz w:val="21"/>
          <w:szCs w:val="21"/>
        </w:rPr>
        <w:t>der Einwerbung von Drittmitteln verfügen und an Forschungsvorhaben und Forschungskooperationen mitwirken.</w:t>
      </w:r>
    </w:p>
    <w:p w14:paraId="12991FD0" w14:textId="77777777" w:rsidR="00CB2257" w:rsidRPr="00B37A7E" w:rsidRDefault="00CB2257" w:rsidP="00C366A1">
      <w:pPr>
        <w:overflowPunct/>
        <w:autoSpaceDE/>
        <w:autoSpaceDN/>
        <w:adjustRightInd/>
        <w:spacing w:line="240" w:lineRule="auto"/>
        <w:jc w:val="left"/>
        <w:textAlignment w:val="auto"/>
        <w:rPr>
          <w:rFonts w:ascii="UB Scala Sans" w:hAnsi="UB Scala Sans" w:cs="Arial"/>
          <w:sz w:val="21"/>
          <w:szCs w:val="21"/>
        </w:rPr>
      </w:pPr>
    </w:p>
    <w:p w14:paraId="1766256A" w14:textId="5A15BB1F" w:rsidR="00904EE0" w:rsidRPr="00B37A7E" w:rsidRDefault="00350391" w:rsidP="00C366A1">
      <w:pPr>
        <w:overflowPunct/>
        <w:autoSpaceDE/>
        <w:autoSpaceDN/>
        <w:adjustRightInd/>
        <w:spacing w:line="240" w:lineRule="auto"/>
        <w:jc w:val="left"/>
        <w:textAlignment w:val="auto"/>
        <w:rPr>
          <w:rFonts w:ascii="UB Scala Sans" w:hAnsi="UB Scala Sans" w:cs="Arial"/>
          <w:sz w:val="21"/>
          <w:szCs w:val="21"/>
        </w:rPr>
      </w:pPr>
      <w:r w:rsidRPr="00B37A7E">
        <w:rPr>
          <w:rFonts w:ascii="UB Scala Sans" w:hAnsi="UB Scala Sans" w:cs="Arial"/>
          <w:sz w:val="21"/>
          <w:szCs w:val="21"/>
        </w:rPr>
        <w:t>Das Lehrrepertoire und die Lehrerfahrung der gesuchten Person sollen sich an dem Studienschwerpunkt "Kommunikation</w:t>
      </w:r>
      <w:r w:rsidR="004F2576" w:rsidRPr="00B37A7E">
        <w:rPr>
          <w:rFonts w:ascii="UB Scala Sans" w:hAnsi="UB Scala Sans" w:cs="Arial"/>
          <w:sz w:val="21"/>
          <w:szCs w:val="21"/>
        </w:rPr>
        <w:t xml:space="preserve"> und Internet</w:t>
      </w:r>
      <w:r w:rsidRPr="00B37A7E">
        <w:rPr>
          <w:rFonts w:ascii="UB Scala Sans" w:hAnsi="UB Scala Sans" w:cs="Arial"/>
          <w:sz w:val="21"/>
          <w:szCs w:val="21"/>
        </w:rPr>
        <w:t>" im BA und MA Soziologie orientieren.</w:t>
      </w:r>
      <w:r w:rsidR="00F03342">
        <w:rPr>
          <w:rFonts w:ascii="UB Scala Sans" w:hAnsi="UB Scala Sans" w:cs="Arial"/>
          <w:sz w:val="21"/>
          <w:szCs w:val="21"/>
        </w:rPr>
        <w:t xml:space="preserve"> Besonderes Interesse besteht </w:t>
      </w:r>
      <w:r w:rsidR="00B255C7">
        <w:rPr>
          <w:rFonts w:ascii="UB Scala Sans" w:hAnsi="UB Scala Sans" w:cs="Arial"/>
          <w:sz w:val="21"/>
          <w:szCs w:val="21"/>
        </w:rPr>
        <w:t xml:space="preserve">dabei </w:t>
      </w:r>
      <w:r w:rsidR="00F03342">
        <w:rPr>
          <w:rFonts w:ascii="UB Scala Sans" w:hAnsi="UB Scala Sans" w:cs="Arial"/>
          <w:sz w:val="21"/>
          <w:szCs w:val="21"/>
        </w:rPr>
        <w:t>an der Übernahme der Vorlesung „Einführung in die Mediensoziologie“.</w:t>
      </w:r>
      <w:r w:rsidRPr="00B37A7E">
        <w:rPr>
          <w:rFonts w:ascii="UB Scala Sans" w:hAnsi="UB Scala Sans" w:cs="Arial"/>
          <w:sz w:val="21"/>
          <w:szCs w:val="21"/>
        </w:rPr>
        <w:t xml:space="preserve"> Erwartet wird </w:t>
      </w:r>
      <w:r w:rsidR="00B255C7">
        <w:rPr>
          <w:rFonts w:ascii="UB Scala Sans" w:hAnsi="UB Scala Sans" w:cs="Arial"/>
          <w:sz w:val="21"/>
          <w:szCs w:val="21"/>
        </w:rPr>
        <w:t xml:space="preserve">darüber hinaus </w:t>
      </w:r>
      <w:r w:rsidRPr="00B37A7E">
        <w:rPr>
          <w:rFonts w:ascii="UB Scala Sans" w:hAnsi="UB Scala Sans" w:cs="Arial"/>
          <w:sz w:val="21"/>
          <w:szCs w:val="21"/>
        </w:rPr>
        <w:t>die Bereitschaft den</w:t>
      </w:r>
      <w:r w:rsidR="00F03342">
        <w:rPr>
          <w:rFonts w:ascii="UB Scala Sans" w:hAnsi="UB Scala Sans" w:cs="Arial"/>
          <w:sz w:val="21"/>
          <w:szCs w:val="21"/>
        </w:rPr>
        <w:t xml:space="preserve"> </w:t>
      </w:r>
      <w:r w:rsidR="00B255C7">
        <w:rPr>
          <w:rFonts w:ascii="UB Scala Sans" w:hAnsi="UB Scala Sans" w:cs="Arial"/>
          <w:sz w:val="21"/>
          <w:szCs w:val="21"/>
        </w:rPr>
        <w:t xml:space="preserve">genannten </w:t>
      </w:r>
      <w:r w:rsidR="00F03342">
        <w:rPr>
          <w:rFonts w:ascii="UB Scala Sans" w:hAnsi="UB Scala Sans" w:cs="Arial"/>
          <w:sz w:val="21"/>
          <w:szCs w:val="21"/>
        </w:rPr>
        <w:t>Studiens</w:t>
      </w:r>
      <w:r w:rsidR="004F2576" w:rsidRPr="00B37A7E">
        <w:rPr>
          <w:rFonts w:ascii="UB Scala Sans" w:hAnsi="UB Scala Sans" w:cs="Arial"/>
          <w:sz w:val="21"/>
          <w:szCs w:val="21"/>
        </w:rPr>
        <w:t>chwerpunkt</w:t>
      </w:r>
      <w:r w:rsidR="00490CE7" w:rsidRPr="00B37A7E">
        <w:rPr>
          <w:rFonts w:ascii="UB Scala Sans" w:hAnsi="UB Scala Sans" w:cs="Arial"/>
          <w:sz w:val="21"/>
          <w:szCs w:val="21"/>
        </w:rPr>
        <w:t xml:space="preserve"> in Kooperation mit der Fachgruppe Soziologie</w:t>
      </w:r>
      <w:r w:rsidR="004F2576" w:rsidRPr="00B37A7E">
        <w:rPr>
          <w:rFonts w:ascii="UB Scala Sans" w:hAnsi="UB Scala Sans" w:cs="Arial"/>
          <w:sz w:val="21"/>
          <w:szCs w:val="21"/>
        </w:rPr>
        <w:t xml:space="preserve"> </w:t>
      </w:r>
      <w:r w:rsidR="00490CE7" w:rsidRPr="00B37A7E">
        <w:rPr>
          <w:rFonts w:ascii="UB Scala Sans" w:hAnsi="UB Scala Sans" w:cs="Arial"/>
          <w:sz w:val="21"/>
          <w:szCs w:val="21"/>
        </w:rPr>
        <w:t xml:space="preserve">weiter zu </w:t>
      </w:r>
      <w:r w:rsidR="004F2576" w:rsidRPr="00B37A7E">
        <w:rPr>
          <w:rFonts w:ascii="UB Scala Sans" w:hAnsi="UB Scala Sans" w:cs="Arial"/>
          <w:sz w:val="21"/>
          <w:szCs w:val="21"/>
        </w:rPr>
        <w:t>entwickeln</w:t>
      </w:r>
      <w:r w:rsidRPr="00B37A7E">
        <w:rPr>
          <w:rFonts w:ascii="UB Scala Sans" w:hAnsi="UB Scala Sans" w:cs="Arial"/>
          <w:sz w:val="21"/>
          <w:szCs w:val="21"/>
        </w:rPr>
        <w:t xml:space="preserve">. </w:t>
      </w:r>
      <w:r w:rsidR="00B255C7">
        <w:rPr>
          <w:rFonts w:ascii="UB Scala Sans" w:hAnsi="UB Scala Sans" w:cs="Arial"/>
          <w:sz w:val="21"/>
          <w:szCs w:val="21"/>
        </w:rPr>
        <w:t>Weiterhin ist</w:t>
      </w:r>
      <w:r w:rsidRPr="00B37A7E">
        <w:rPr>
          <w:rFonts w:ascii="UB Scala Sans" w:hAnsi="UB Scala Sans" w:cs="Arial"/>
          <w:sz w:val="21"/>
          <w:szCs w:val="21"/>
        </w:rPr>
        <w:t xml:space="preserve"> die Mitarbeit in der strukturierten Promotionsausbildung im Rahmen der Bamberg Graduate School </w:t>
      </w:r>
      <w:proofErr w:type="spellStart"/>
      <w:r w:rsidRPr="00B37A7E">
        <w:rPr>
          <w:rFonts w:ascii="UB Scala Sans" w:hAnsi="UB Scala Sans" w:cs="Arial"/>
          <w:sz w:val="21"/>
          <w:szCs w:val="21"/>
        </w:rPr>
        <w:t>of</w:t>
      </w:r>
      <w:proofErr w:type="spellEnd"/>
      <w:r w:rsidRPr="00B37A7E">
        <w:rPr>
          <w:rFonts w:ascii="UB Scala Sans" w:hAnsi="UB Scala Sans" w:cs="Arial"/>
          <w:sz w:val="21"/>
          <w:szCs w:val="21"/>
        </w:rPr>
        <w:t xml:space="preserve"> </w:t>
      </w:r>
      <w:proofErr w:type="spellStart"/>
      <w:r w:rsidRPr="00B37A7E">
        <w:rPr>
          <w:rFonts w:ascii="UB Scala Sans" w:hAnsi="UB Scala Sans" w:cs="Arial"/>
          <w:sz w:val="21"/>
          <w:szCs w:val="21"/>
        </w:rPr>
        <w:t>Social</w:t>
      </w:r>
      <w:proofErr w:type="spellEnd"/>
      <w:r w:rsidRPr="00B37A7E">
        <w:rPr>
          <w:rFonts w:ascii="UB Scala Sans" w:hAnsi="UB Scala Sans" w:cs="Arial"/>
          <w:sz w:val="21"/>
          <w:szCs w:val="21"/>
        </w:rPr>
        <w:t xml:space="preserve"> </w:t>
      </w:r>
      <w:proofErr w:type="spellStart"/>
      <w:r w:rsidRPr="00B37A7E">
        <w:rPr>
          <w:rFonts w:ascii="UB Scala Sans" w:hAnsi="UB Scala Sans" w:cs="Arial"/>
          <w:sz w:val="21"/>
          <w:szCs w:val="21"/>
        </w:rPr>
        <w:t>Sciences</w:t>
      </w:r>
      <w:proofErr w:type="spellEnd"/>
      <w:r w:rsidRPr="00B37A7E">
        <w:rPr>
          <w:rFonts w:ascii="UB Scala Sans" w:hAnsi="UB Scala Sans" w:cs="Arial"/>
          <w:sz w:val="21"/>
          <w:szCs w:val="21"/>
        </w:rPr>
        <w:t xml:space="preserve"> (</w:t>
      </w:r>
      <w:proofErr w:type="spellStart"/>
      <w:r w:rsidRPr="00B37A7E">
        <w:rPr>
          <w:rFonts w:ascii="UB Scala Sans" w:hAnsi="UB Scala Sans" w:cs="Arial"/>
          <w:sz w:val="21"/>
          <w:szCs w:val="21"/>
        </w:rPr>
        <w:t>BAGSS</w:t>
      </w:r>
      <w:proofErr w:type="spellEnd"/>
      <w:r w:rsidRPr="00B37A7E">
        <w:rPr>
          <w:rFonts w:ascii="UB Scala Sans" w:hAnsi="UB Scala Sans" w:cs="Arial"/>
          <w:sz w:val="21"/>
          <w:szCs w:val="21"/>
        </w:rPr>
        <w:t>)</w:t>
      </w:r>
      <w:r w:rsidR="004F2576" w:rsidRPr="00B37A7E">
        <w:rPr>
          <w:rFonts w:ascii="UB Scala Sans" w:hAnsi="UB Scala Sans" w:cs="Arial"/>
          <w:sz w:val="21"/>
          <w:szCs w:val="21"/>
        </w:rPr>
        <w:t>, dem Zentrum für innovative Anwendungen in der Informatik (</w:t>
      </w:r>
      <w:proofErr w:type="spellStart"/>
      <w:r w:rsidR="004F2576" w:rsidRPr="00B37A7E">
        <w:rPr>
          <w:rFonts w:ascii="UB Scala Sans" w:hAnsi="UB Scala Sans" w:cs="Arial"/>
          <w:sz w:val="21"/>
          <w:szCs w:val="21"/>
        </w:rPr>
        <w:t>ZIAI</w:t>
      </w:r>
      <w:proofErr w:type="spellEnd"/>
      <w:r w:rsidR="004F2576" w:rsidRPr="00B37A7E">
        <w:rPr>
          <w:rFonts w:ascii="UB Scala Sans" w:hAnsi="UB Scala Sans" w:cs="Arial"/>
          <w:sz w:val="21"/>
          <w:szCs w:val="21"/>
        </w:rPr>
        <w:t>),</w:t>
      </w:r>
      <w:r w:rsidRPr="00B37A7E">
        <w:rPr>
          <w:rFonts w:ascii="UB Scala Sans" w:hAnsi="UB Scala Sans" w:cs="Arial"/>
          <w:sz w:val="21"/>
          <w:szCs w:val="21"/>
        </w:rPr>
        <w:t xml:space="preserve"> sowie im Leibniz-Institut für Bildungsverläufe (</w:t>
      </w:r>
      <w:proofErr w:type="spellStart"/>
      <w:r w:rsidRPr="00B37A7E">
        <w:rPr>
          <w:rFonts w:ascii="UB Scala Sans" w:hAnsi="UB Scala Sans" w:cs="Arial"/>
          <w:sz w:val="21"/>
          <w:szCs w:val="21"/>
        </w:rPr>
        <w:t>LIfBi</w:t>
      </w:r>
      <w:proofErr w:type="spellEnd"/>
      <w:r w:rsidRPr="00B37A7E">
        <w:rPr>
          <w:rFonts w:ascii="UB Scala Sans" w:hAnsi="UB Scala Sans" w:cs="Arial"/>
          <w:sz w:val="21"/>
          <w:szCs w:val="21"/>
        </w:rPr>
        <w:t>) erwünscht.</w:t>
      </w:r>
    </w:p>
    <w:p w14:paraId="44B6057C" w14:textId="77777777" w:rsidR="007412B1" w:rsidRPr="00B37A7E" w:rsidRDefault="007412B1" w:rsidP="00C366A1">
      <w:pPr>
        <w:overflowPunct/>
        <w:autoSpaceDE/>
        <w:autoSpaceDN/>
        <w:adjustRightInd/>
        <w:spacing w:line="240" w:lineRule="auto"/>
        <w:jc w:val="left"/>
        <w:textAlignment w:val="auto"/>
        <w:rPr>
          <w:rFonts w:ascii="UB Scala Sans" w:hAnsi="UB Scala Sans" w:cs="Arial"/>
          <w:sz w:val="21"/>
          <w:szCs w:val="21"/>
        </w:rPr>
      </w:pPr>
    </w:p>
    <w:p w14:paraId="15FD45CF" w14:textId="77777777" w:rsidR="00E02511" w:rsidRPr="00B37A7E" w:rsidRDefault="00E02511" w:rsidP="00E02511">
      <w:pPr>
        <w:overflowPunct/>
        <w:autoSpaceDE/>
        <w:autoSpaceDN/>
        <w:adjustRightInd/>
        <w:spacing w:line="240" w:lineRule="auto"/>
        <w:jc w:val="left"/>
        <w:textAlignment w:val="auto"/>
        <w:rPr>
          <w:rFonts w:ascii="UB Scala Sans" w:hAnsi="UB Scala Sans" w:cs="Arial"/>
          <w:sz w:val="21"/>
          <w:szCs w:val="21"/>
        </w:rPr>
      </w:pPr>
      <w:r w:rsidRPr="00B37A7E">
        <w:rPr>
          <w:rFonts w:ascii="UB Scala Sans" w:hAnsi="UB Scala Sans" w:cs="Arial"/>
          <w:sz w:val="21"/>
          <w:szCs w:val="21"/>
        </w:rPr>
        <w:t>Die Mitwirkung an den Studiengängen der Fakultät und an der Entwicklung neuer Studiengang-konzepte ist Bestandteil der Dienstaufgaben. Erwartet wird die Unterstützung bei der Profilbildung der Studiengänge der Fakultät in Forschung und Lehre. Die Beteiligung an Aufgaben der akademischen Selbstverwaltung und an internationalen Kooperations- und Austauschprogrammen sowie an der weiteren Internationalisierung der Studiengänge wird erwartet. Fremdsprachige Lehrangebote sind erwünscht, ebenso die Beteiligung an der wissenschaftlichen Weiterbildung.</w:t>
      </w:r>
    </w:p>
    <w:p w14:paraId="306BCEEC" w14:textId="77777777" w:rsidR="00E02511" w:rsidRPr="00B37A7E" w:rsidRDefault="00E02511" w:rsidP="00E02511">
      <w:pPr>
        <w:overflowPunct/>
        <w:autoSpaceDE/>
        <w:autoSpaceDN/>
        <w:adjustRightInd/>
        <w:spacing w:line="240" w:lineRule="auto"/>
        <w:jc w:val="left"/>
        <w:textAlignment w:val="auto"/>
        <w:rPr>
          <w:rFonts w:ascii="UB Scala Sans" w:hAnsi="UB Scala Sans" w:cs="Arial"/>
          <w:sz w:val="21"/>
          <w:szCs w:val="21"/>
        </w:rPr>
      </w:pPr>
    </w:p>
    <w:p w14:paraId="32EDFA78" w14:textId="77777777" w:rsidR="00E02511" w:rsidRPr="00B37A7E" w:rsidRDefault="00E02511" w:rsidP="00E02511">
      <w:pPr>
        <w:overflowPunct/>
        <w:autoSpaceDE/>
        <w:autoSpaceDN/>
        <w:adjustRightInd/>
        <w:spacing w:line="240" w:lineRule="auto"/>
        <w:jc w:val="left"/>
        <w:textAlignment w:val="auto"/>
        <w:rPr>
          <w:rFonts w:ascii="UB Scala Sans" w:hAnsi="UB Scala Sans" w:cs="Arial"/>
          <w:sz w:val="21"/>
          <w:szCs w:val="21"/>
        </w:rPr>
      </w:pPr>
      <w:r w:rsidRPr="00B37A7E">
        <w:rPr>
          <w:rFonts w:ascii="UB Scala Sans" w:hAnsi="UB Scala Sans" w:cs="Arial"/>
          <w:sz w:val="21"/>
          <w:szCs w:val="21"/>
        </w:rPr>
        <w:t>Einstellungsvoraussetzungen sind ein abgeschlossenes Hochschulstudium, pädagogische Eignung, besondere Befähigung zu wissenschaftlicher Arbeit, die in der Regel durch die Qualität einer Promotion nachgewiesen wird, und darüber hinaus zusätzliche wissenschaftliche Leistungen. Die zusätzlichen wissenschaftlichen Leistungen werden durch eine Habilitation oder gleichwertige wissenschaftliche Leistungen, die auch außerhalb der Hochschule erbracht sein können, nachgewiesen oder im Rahmen einer Juniorprofessur erbracht.</w:t>
      </w:r>
    </w:p>
    <w:p w14:paraId="6EAE930D" w14:textId="77777777" w:rsidR="00E02511" w:rsidRPr="00B37A7E" w:rsidRDefault="00E02511" w:rsidP="00E02511">
      <w:pPr>
        <w:overflowPunct/>
        <w:autoSpaceDE/>
        <w:autoSpaceDN/>
        <w:adjustRightInd/>
        <w:spacing w:line="240" w:lineRule="auto"/>
        <w:jc w:val="left"/>
        <w:textAlignment w:val="auto"/>
        <w:rPr>
          <w:rFonts w:ascii="UB Scala Sans" w:hAnsi="UB Scala Sans" w:cs="Arial"/>
          <w:sz w:val="21"/>
          <w:szCs w:val="21"/>
        </w:rPr>
      </w:pPr>
    </w:p>
    <w:p w14:paraId="3A4C422C" w14:textId="77777777" w:rsidR="00E02511" w:rsidRPr="00B37A7E" w:rsidRDefault="00E02511" w:rsidP="00E02511">
      <w:pPr>
        <w:overflowPunct/>
        <w:autoSpaceDE/>
        <w:autoSpaceDN/>
        <w:adjustRightInd/>
        <w:spacing w:line="240" w:lineRule="auto"/>
        <w:jc w:val="left"/>
        <w:textAlignment w:val="auto"/>
        <w:rPr>
          <w:rFonts w:ascii="UB Scala Sans" w:hAnsi="UB Scala Sans" w:cs="Arial"/>
          <w:sz w:val="21"/>
          <w:szCs w:val="21"/>
        </w:rPr>
      </w:pPr>
      <w:r w:rsidRPr="00B37A7E">
        <w:rPr>
          <w:rFonts w:ascii="UB Scala Sans" w:hAnsi="UB Scala Sans" w:cs="Arial"/>
          <w:sz w:val="21"/>
          <w:szCs w:val="21"/>
        </w:rPr>
        <w:t xml:space="preserve">Bei einer Berufung in das Beamtenverhältnis dürfen Bewerberinnen und Bewerber zum Zeitpunkt der Ernennung das 52. Lebensjahr noch nicht vollendet haben (zu begründeten Ausnahmen vgl. Art. 10 Abs. 3 Satz 2 </w:t>
      </w:r>
      <w:proofErr w:type="spellStart"/>
      <w:r w:rsidRPr="00B37A7E">
        <w:rPr>
          <w:rFonts w:ascii="UB Scala Sans" w:hAnsi="UB Scala Sans" w:cs="Arial"/>
          <w:sz w:val="21"/>
          <w:szCs w:val="21"/>
        </w:rPr>
        <w:t>BayHSchPG</w:t>
      </w:r>
      <w:proofErr w:type="spellEnd"/>
      <w:r w:rsidRPr="00B37A7E">
        <w:rPr>
          <w:rFonts w:ascii="UB Scala Sans" w:hAnsi="UB Scala Sans" w:cs="Arial"/>
          <w:sz w:val="21"/>
          <w:szCs w:val="21"/>
        </w:rPr>
        <w:t>).</w:t>
      </w:r>
    </w:p>
    <w:p w14:paraId="1A9373EB" w14:textId="77777777" w:rsidR="00E02511" w:rsidRPr="00B37A7E" w:rsidRDefault="00E02511" w:rsidP="00E02511">
      <w:pPr>
        <w:overflowPunct/>
        <w:autoSpaceDE/>
        <w:autoSpaceDN/>
        <w:adjustRightInd/>
        <w:spacing w:line="240" w:lineRule="auto"/>
        <w:jc w:val="left"/>
        <w:textAlignment w:val="auto"/>
        <w:rPr>
          <w:rFonts w:ascii="UB Scala Sans" w:hAnsi="UB Scala Sans" w:cs="Arial"/>
          <w:sz w:val="21"/>
          <w:szCs w:val="21"/>
        </w:rPr>
      </w:pPr>
    </w:p>
    <w:p w14:paraId="25D2C15C" w14:textId="77777777" w:rsidR="00E02511" w:rsidRPr="00B37A7E" w:rsidRDefault="00E02511" w:rsidP="00E02511">
      <w:pPr>
        <w:overflowPunct/>
        <w:autoSpaceDE/>
        <w:autoSpaceDN/>
        <w:adjustRightInd/>
        <w:spacing w:line="240" w:lineRule="auto"/>
        <w:jc w:val="left"/>
        <w:textAlignment w:val="auto"/>
        <w:rPr>
          <w:rFonts w:ascii="UB Scala Sans" w:hAnsi="UB Scala Sans" w:cs="Arial"/>
          <w:sz w:val="21"/>
          <w:szCs w:val="21"/>
        </w:rPr>
      </w:pPr>
      <w:r w:rsidRPr="00B37A7E">
        <w:rPr>
          <w:rFonts w:ascii="UB Scala Sans" w:hAnsi="UB Scala Sans" w:cs="Arial"/>
          <w:sz w:val="21"/>
          <w:szCs w:val="21"/>
        </w:rPr>
        <w:t>Die Fakultät strebt eine Erhöhung des Anteils von Frauen in Forschung und Lehre an und begrüßt deshalb die Bewerbung von Wissenschaftlerinnen.</w:t>
      </w:r>
    </w:p>
    <w:p w14:paraId="2150A8BC" w14:textId="77777777" w:rsidR="00E02511" w:rsidRPr="00B37A7E" w:rsidRDefault="00E02511" w:rsidP="00E02511">
      <w:pPr>
        <w:overflowPunct/>
        <w:autoSpaceDE/>
        <w:autoSpaceDN/>
        <w:adjustRightInd/>
        <w:spacing w:line="240" w:lineRule="auto"/>
        <w:jc w:val="left"/>
        <w:textAlignment w:val="auto"/>
        <w:rPr>
          <w:rFonts w:ascii="UB Scala Sans" w:hAnsi="UB Scala Sans" w:cs="Arial"/>
          <w:sz w:val="21"/>
          <w:szCs w:val="21"/>
        </w:rPr>
      </w:pPr>
    </w:p>
    <w:p w14:paraId="2E66049F" w14:textId="77777777" w:rsidR="00E02511" w:rsidRPr="00B37A7E" w:rsidRDefault="00E02511" w:rsidP="00E02511">
      <w:pPr>
        <w:overflowPunct/>
        <w:autoSpaceDE/>
        <w:autoSpaceDN/>
        <w:adjustRightInd/>
        <w:spacing w:line="240" w:lineRule="auto"/>
        <w:jc w:val="left"/>
        <w:textAlignment w:val="auto"/>
        <w:rPr>
          <w:rFonts w:ascii="UB Scala Sans" w:hAnsi="UB Scala Sans" w:cs="Arial"/>
          <w:sz w:val="21"/>
          <w:szCs w:val="21"/>
        </w:rPr>
      </w:pPr>
      <w:r w:rsidRPr="00B37A7E">
        <w:rPr>
          <w:rFonts w:ascii="UB Scala Sans" w:hAnsi="UB Scala Sans" w:cs="Arial"/>
          <w:sz w:val="21"/>
          <w:szCs w:val="21"/>
        </w:rPr>
        <w:lastRenderedPageBreak/>
        <w:t>Schwerbehinderte Bewerberinnen und Bewerber werden bei ansonsten im Wesentlichen gleicher Eignung bevorzugt berücksichtigt.</w:t>
      </w:r>
    </w:p>
    <w:p w14:paraId="1ACC16D0" w14:textId="77777777" w:rsidR="00E02511" w:rsidRPr="00B37A7E" w:rsidRDefault="00E02511" w:rsidP="00E02511">
      <w:pPr>
        <w:overflowPunct/>
        <w:autoSpaceDE/>
        <w:autoSpaceDN/>
        <w:adjustRightInd/>
        <w:spacing w:line="240" w:lineRule="auto"/>
        <w:jc w:val="left"/>
        <w:textAlignment w:val="auto"/>
        <w:rPr>
          <w:rFonts w:ascii="UB Scala Sans" w:hAnsi="UB Scala Sans" w:cs="Arial"/>
          <w:sz w:val="21"/>
          <w:szCs w:val="21"/>
        </w:rPr>
      </w:pPr>
    </w:p>
    <w:p w14:paraId="2293F53E" w14:textId="77777777" w:rsidR="00E02511" w:rsidRPr="00B37A7E" w:rsidRDefault="00E02511" w:rsidP="00E02511">
      <w:pPr>
        <w:overflowPunct/>
        <w:autoSpaceDE/>
        <w:autoSpaceDN/>
        <w:adjustRightInd/>
        <w:spacing w:line="240" w:lineRule="auto"/>
        <w:jc w:val="left"/>
        <w:textAlignment w:val="auto"/>
        <w:rPr>
          <w:rFonts w:ascii="UB Scala Sans" w:hAnsi="UB Scala Sans" w:cs="Arial"/>
          <w:sz w:val="21"/>
          <w:szCs w:val="21"/>
        </w:rPr>
      </w:pPr>
      <w:r w:rsidRPr="00B37A7E">
        <w:rPr>
          <w:rFonts w:ascii="UB Scala Sans" w:hAnsi="UB Scala Sans" w:cs="Arial"/>
          <w:sz w:val="21"/>
          <w:szCs w:val="21"/>
        </w:rPr>
        <w:t>Die Otto-Friedrich-Universität wurde von der Hertie-Stiftung als familiengerechte Hochschule zertifiziert. Sie setzt sich besonders für die Vereinbarkeit von Familie und Erwerbsleben ein. Sie fördert die berufliche Gleichstellung von Frauen und Männern.</w:t>
      </w:r>
    </w:p>
    <w:p w14:paraId="21341089" w14:textId="77777777" w:rsidR="00E02511" w:rsidRPr="00B37A7E" w:rsidRDefault="00E02511" w:rsidP="00E02511">
      <w:pPr>
        <w:overflowPunct/>
        <w:autoSpaceDE/>
        <w:autoSpaceDN/>
        <w:adjustRightInd/>
        <w:spacing w:line="240" w:lineRule="auto"/>
        <w:jc w:val="left"/>
        <w:textAlignment w:val="auto"/>
        <w:rPr>
          <w:rFonts w:ascii="UB Scala Sans" w:hAnsi="UB Scala Sans" w:cs="Arial"/>
          <w:sz w:val="21"/>
          <w:szCs w:val="21"/>
        </w:rPr>
      </w:pPr>
    </w:p>
    <w:p w14:paraId="656B1668" w14:textId="77777777" w:rsidR="00E02511" w:rsidRPr="00B37A7E" w:rsidRDefault="00E02511" w:rsidP="00E02511">
      <w:pPr>
        <w:overflowPunct/>
        <w:autoSpaceDE/>
        <w:autoSpaceDN/>
        <w:adjustRightInd/>
        <w:spacing w:line="240" w:lineRule="auto"/>
        <w:jc w:val="left"/>
        <w:textAlignment w:val="auto"/>
        <w:rPr>
          <w:rFonts w:ascii="UB Scala Sans" w:hAnsi="UB Scala Sans" w:cs="Arial"/>
          <w:sz w:val="21"/>
          <w:szCs w:val="21"/>
        </w:rPr>
      </w:pPr>
      <w:r w:rsidRPr="00B37A7E">
        <w:rPr>
          <w:rFonts w:ascii="UB Scala Sans" w:hAnsi="UB Scala Sans" w:cs="Arial"/>
          <w:sz w:val="21"/>
          <w:szCs w:val="21"/>
        </w:rPr>
        <w:t>Die Otto-Friedrich-Universität ist Mitglied im regionalen Dual Career Netzwerk (</w:t>
      </w:r>
      <w:proofErr w:type="spellStart"/>
      <w:r w:rsidRPr="00B37A7E">
        <w:rPr>
          <w:rFonts w:ascii="UB Scala Sans" w:hAnsi="UB Scala Sans" w:cs="Arial"/>
          <w:sz w:val="21"/>
          <w:szCs w:val="21"/>
        </w:rPr>
        <w:t>DCNN</w:t>
      </w:r>
      <w:proofErr w:type="spellEnd"/>
      <w:r w:rsidRPr="00B37A7E">
        <w:rPr>
          <w:rFonts w:ascii="UB Scala Sans" w:hAnsi="UB Scala Sans" w:cs="Arial"/>
          <w:sz w:val="21"/>
          <w:szCs w:val="21"/>
        </w:rPr>
        <w:t>). Sie unterstützt Partnerinnen und Partner von neu berufenen Professorinnen und Professoren. Ausführliche Informationen finden Sie auf den Seiten des Dual Career Netzwerk Nordbayern (</w:t>
      </w:r>
      <w:hyperlink r:id="rId7" w:history="1">
        <w:r w:rsidRPr="00B37A7E">
          <w:rPr>
            <w:rFonts w:ascii="UB Scala Sans" w:hAnsi="UB Scala Sans" w:cs="Arial"/>
            <w:sz w:val="21"/>
            <w:szCs w:val="21"/>
          </w:rPr>
          <w:t>http://www.dualcareer-nordbayern.de/</w:t>
        </w:r>
      </w:hyperlink>
      <w:r w:rsidRPr="00B37A7E">
        <w:rPr>
          <w:rFonts w:ascii="UB Scala Sans" w:hAnsi="UB Scala Sans" w:cs="Arial"/>
          <w:sz w:val="21"/>
          <w:szCs w:val="21"/>
        </w:rPr>
        <w:t>).</w:t>
      </w:r>
    </w:p>
    <w:p w14:paraId="58478E4A" w14:textId="77777777" w:rsidR="00E02511" w:rsidRPr="00B37A7E" w:rsidRDefault="00E02511" w:rsidP="00E02511">
      <w:pPr>
        <w:overflowPunct/>
        <w:autoSpaceDE/>
        <w:autoSpaceDN/>
        <w:adjustRightInd/>
        <w:spacing w:line="240" w:lineRule="auto"/>
        <w:jc w:val="left"/>
        <w:textAlignment w:val="auto"/>
        <w:rPr>
          <w:rFonts w:ascii="UB Scala Sans" w:hAnsi="UB Scala Sans" w:cs="Arial"/>
          <w:sz w:val="21"/>
          <w:szCs w:val="21"/>
        </w:rPr>
      </w:pPr>
    </w:p>
    <w:p w14:paraId="4C2A860C" w14:textId="77777777" w:rsidR="00E02511" w:rsidRPr="00B37A7E" w:rsidRDefault="00E02511" w:rsidP="00E02511">
      <w:pPr>
        <w:overflowPunct/>
        <w:autoSpaceDE/>
        <w:autoSpaceDN/>
        <w:adjustRightInd/>
        <w:spacing w:line="240" w:lineRule="auto"/>
        <w:jc w:val="left"/>
        <w:textAlignment w:val="auto"/>
        <w:rPr>
          <w:rFonts w:ascii="UB Scala Sans" w:hAnsi="UB Scala Sans" w:cs="Arial"/>
          <w:sz w:val="21"/>
          <w:szCs w:val="21"/>
        </w:rPr>
      </w:pPr>
      <w:r w:rsidRPr="00B37A7E">
        <w:rPr>
          <w:rFonts w:ascii="UB Scala Sans" w:hAnsi="UB Scala Sans" w:cs="Arial"/>
          <w:sz w:val="21"/>
          <w:szCs w:val="21"/>
        </w:rPr>
        <w:t>Bewerbungen aus dem Ausland werden ausdrücklich begrüßt. Die Fähigkeit und Bereitschaft, in englischer Sprache zu unterrichten, werden vorausgesetzt.</w:t>
      </w:r>
    </w:p>
    <w:p w14:paraId="16655A0C" w14:textId="77777777" w:rsidR="00E02511" w:rsidRPr="00B37A7E" w:rsidRDefault="00E02511" w:rsidP="00E02511">
      <w:pPr>
        <w:overflowPunct/>
        <w:autoSpaceDE/>
        <w:autoSpaceDN/>
        <w:adjustRightInd/>
        <w:spacing w:line="240" w:lineRule="auto"/>
        <w:jc w:val="left"/>
        <w:textAlignment w:val="auto"/>
        <w:rPr>
          <w:rFonts w:ascii="UB Scala Sans" w:hAnsi="UB Scala Sans" w:cs="Arial"/>
          <w:sz w:val="21"/>
          <w:szCs w:val="21"/>
        </w:rPr>
      </w:pPr>
    </w:p>
    <w:p w14:paraId="493C301D" w14:textId="77777777" w:rsidR="00E02511" w:rsidRPr="00B37A7E" w:rsidRDefault="00E02511" w:rsidP="00E02511">
      <w:pPr>
        <w:overflowPunct/>
        <w:autoSpaceDE/>
        <w:autoSpaceDN/>
        <w:adjustRightInd/>
        <w:spacing w:line="240" w:lineRule="auto"/>
        <w:jc w:val="left"/>
        <w:textAlignment w:val="auto"/>
        <w:rPr>
          <w:rFonts w:ascii="UB Scala Sans" w:hAnsi="UB Scala Sans" w:cs="Arial"/>
          <w:sz w:val="21"/>
          <w:szCs w:val="21"/>
        </w:rPr>
      </w:pPr>
      <w:r w:rsidRPr="00B37A7E">
        <w:rPr>
          <w:rFonts w:ascii="UB Scala Sans" w:hAnsi="UB Scala Sans" w:cs="Arial"/>
          <w:sz w:val="21"/>
          <w:szCs w:val="21"/>
        </w:rPr>
        <w:t xml:space="preserve">Bewerbungen mit den üblichen Unterlagen (Lebenslauf, Verzeichnis der Publikationen und Lehrveranstaltungen, Kopien von Zeugnissen und Urkunden) in deutscher oder englischer Sprache sind in der Regel in digitaler Form in </w:t>
      </w:r>
      <w:r w:rsidRPr="00904A3E">
        <w:rPr>
          <w:rFonts w:ascii="UB Scala Sans" w:hAnsi="UB Scala Sans" w:cs="Arial"/>
          <w:b/>
          <w:sz w:val="21"/>
          <w:szCs w:val="21"/>
        </w:rPr>
        <w:t xml:space="preserve">einer </w:t>
      </w:r>
      <w:proofErr w:type="spellStart"/>
      <w:r w:rsidRPr="00B37A7E">
        <w:rPr>
          <w:rFonts w:ascii="UB Scala Sans" w:hAnsi="UB Scala Sans" w:cs="Arial"/>
          <w:sz w:val="21"/>
          <w:szCs w:val="21"/>
        </w:rPr>
        <w:t>PDF</w:t>
      </w:r>
      <w:proofErr w:type="spellEnd"/>
      <w:r w:rsidRPr="00B37A7E">
        <w:rPr>
          <w:rFonts w:ascii="UB Scala Sans" w:hAnsi="UB Scala Sans" w:cs="Arial"/>
          <w:sz w:val="21"/>
          <w:szCs w:val="21"/>
        </w:rPr>
        <w:t>-Datei (</w:t>
      </w:r>
      <w:proofErr w:type="spellStart"/>
      <w:r w:rsidRPr="00B37A7E">
        <w:rPr>
          <w:rFonts w:ascii="UB Scala Sans" w:hAnsi="UB Scala Sans" w:cs="Arial"/>
          <w:sz w:val="21"/>
          <w:szCs w:val="21"/>
        </w:rPr>
        <w:t>e-mail</w:t>
      </w:r>
      <w:proofErr w:type="spellEnd"/>
      <w:r w:rsidRPr="00B37A7E">
        <w:rPr>
          <w:rFonts w:ascii="UB Scala Sans" w:hAnsi="UB Scala Sans" w:cs="Arial"/>
          <w:sz w:val="21"/>
          <w:szCs w:val="21"/>
        </w:rPr>
        <w:t xml:space="preserve">: </w:t>
      </w:r>
      <w:hyperlink r:id="rId8" w:history="1">
        <w:r w:rsidRPr="00B37A7E">
          <w:rPr>
            <w:rFonts w:ascii="UB Scala Sans" w:hAnsi="UB Scala Sans" w:cs="Arial"/>
            <w:sz w:val="21"/>
            <w:szCs w:val="21"/>
          </w:rPr>
          <w:t>dekanat.sowi@uni-bamberg.de</w:t>
        </w:r>
      </w:hyperlink>
      <w:r w:rsidRPr="00B37A7E">
        <w:rPr>
          <w:rFonts w:ascii="UB Scala Sans" w:hAnsi="UB Scala Sans" w:cs="Arial"/>
          <w:sz w:val="21"/>
          <w:szCs w:val="21"/>
        </w:rPr>
        <w:t>)</w:t>
      </w:r>
    </w:p>
    <w:p w14:paraId="250E9364" w14:textId="277FD587" w:rsidR="00E02511" w:rsidRPr="00B37A7E" w:rsidRDefault="00E02511" w:rsidP="00E02511">
      <w:pPr>
        <w:overflowPunct/>
        <w:autoSpaceDE/>
        <w:autoSpaceDN/>
        <w:adjustRightInd/>
        <w:spacing w:line="240" w:lineRule="auto"/>
        <w:jc w:val="left"/>
        <w:textAlignment w:val="auto"/>
        <w:rPr>
          <w:rFonts w:ascii="UB Scala Sans" w:hAnsi="UB Scala Sans" w:cs="Arial"/>
          <w:sz w:val="21"/>
          <w:szCs w:val="21"/>
        </w:rPr>
      </w:pPr>
      <w:r w:rsidRPr="00B37A7E">
        <w:rPr>
          <w:rFonts w:ascii="UB Scala Sans" w:hAnsi="UB Scala Sans" w:cs="Arial"/>
          <w:sz w:val="21"/>
          <w:szCs w:val="21"/>
        </w:rPr>
        <w:t xml:space="preserve">bis zum </w:t>
      </w:r>
      <w:r w:rsidR="00291BC0">
        <w:rPr>
          <w:rFonts w:ascii="UB Scala Sans" w:hAnsi="UB Scala Sans" w:cs="Arial"/>
          <w:sz w:val="21"/>
          <w:szCs w:val="21"/>
        </w:rPr>
        <w:t xml:space="preserve">5. Juni </w:t>
      </w:r>
      <w:bookmarkStart w:id="0" w:name="_GoBack"/>
      <w:bookmarkEnd w:id="0"/>
      <w:r w:rsidRPr="00B37A7E">
        <w:rPr>
          <w:rFonts w:ascii="UB Scala Sans" w:hAnsi="UB Scala Sans" w:cs="Arial"/>
          <w:sz w:val="21"/>
          <w:szCs w:val="21"/>
        </w:rPr>
        <w:t>20</w:t>
      </w:r>
      <w:r w:rsidR="00904A3E">
        <w:rPr>
          <w:rFonts w:ascii="UB Scala Sans" w:hAnsi="UB Scala Sans" w:cs="Arial"/>
          <w:sz w:val="21"/>
          <w:szCs w:val="21"/>
        </w:rPr>
        <w:t>20</w:t>
      </w:r>
      <w:r w:rsidRPr="00B37A7E">
        <w:rPr>
          <w:rFonts w:ascii="UB Scala Sans" w:hAnsi="UB Scala Sans" w:cs="Arial"/>
          <w:sz w:val="21"/>
          <w:szCs w:val="21"/>
        </w:rPr>
        <w:t xml:space="preserve"> an den Dekan der Fakultät Sozial- und Wirtschaftswissenschaften der Otto-Friedrich-Universität Bamberg, 96045 Bamberg zu richten.</w:t>
      </w:r>
    </w:p>
    <w:p w14:paraId="3B39286A" w14:textId="77777777" w:rsidR="00E02511" w:rsidRPr="00B37A7E" w:rsidRDefault="00E02511" w:rsidP="00E02511">
      <w:pPr>
        <w:overflowPunct/>
        <w:autoSpaceDE/>
        <w:autoSpaceDN/>
        <w:adjustRightInd/>
        <w:spacing w:line="240" w:lineRule="auto"/>
        <w:jc w:val="left"/>
        <w:textAlignment w:val="auto"/>
        <w:rPr>
          <w:rFonts w:ascii="UB Scala Sans" w:hAnsi="UB Scala Sans" w:cs="Arial"/>
          <w:sz w:val="21"/>
          <w:szCs w:val="21"/>
        </w:rPr>
      </w:pPr>
    </w:p>
    <w:sectPr w:rsidR="00E02511" w:rsidRPr="00B37A7E" w:rsidSect="00347116">
      <w:headerReference w:type="even" r:id="rId9"/>
      <w:headerReference w:type="default" r:id="rId10"/>
      <w:pgSz w:w="11907" w:h="16840" w:code="9"/>
      <w:pgMar w:top="567" w:right="1418" w:bottom="567" w:left="1701"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D07B8" w14:textId="77777777" w:rsidR="00BF18B7" w:rsidRDefault="00BF18B7">
      <w:pPr>
        <w:spacing w:line="240" w:lineRule="auto"/>
      </w:pPr>
      <w:r>
        <w:separator/>
      </w:r>
    </w:p>
  </w:endnote>
  <w:endnote w:type="continuationSeparator" w:id="0">
    <w:p w14:paraId="7466765A" w14:textId="77777777" w:rsidR="00BF18B7" w:rsidRDefault="00BF1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B Scala Sans">
    <w:panose1 w:val="02000503050000020003"/>
    <w:charset w:val="00"/>
    <w:family w:val="auto"/>
    <w:pitch w:val="variable"/>
    <w:sig w:usb0="800000AF" w:usb1="4000E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648CD" w14:textId="77777777" w:rsidR="00BF18B7" w:rsidRDefault="00BF18B7">
      <w:pPr>
        <w:spacing w:line="240" w:lineRule="auto"/>
      </w:pPr>
      <w:r>
        <w:separator/>
      </w:r>
    </w:p>
  </w:footnote>
  <w:footnote w:type="continuationSeparator" w:id="0">
    <w:p w14:paraId="58CE46DE" w14:textId="77777777" w:rsidR="00BF18B7" w:rsidRDefault="00BF18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7CDAF" w14:textId="77777777" w:rsidR="00950134" w:rsidRDefault="0095013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B1AAC09" w14:textId="77777777" w:rsidR="00950134" w:rsidRDefault="009501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27BD4" w14:textId="32D876C2" w:rsidR="00950134" w:rsidRDefault="0095013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91BC0">
      <w:rPr>
        <w:rStyle w:val="Seitenzahl"/>
        <w:noProof/>
      </w:rPr>
      <w:t>2</w:t>
    </w:r>
    <w:r>
      <w:rPr>
        <w:rStyle w:val="Seitenzahl"/>
      </w:rPr>
      <w:fldChar w:fldCharType="end"/>
    </w:r>
  </w:p>
  <w:p w14:paraId="2CD56921" w14:textId="77777777" w:rsidR="00950134" w:rsidRDefault="0095013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B1"/>
    <w:rsid w:val="00003479"/>
    <w:rsid w:val="00003921"/>
    <w:rsid w:val="00022884"/>
    <w:rsid w:val="0005138A"/>
    <w:rsid w:val="00063C39"/>
    <w:rsid w:val="0010587E"/>
    <w:rsid w:val="00147072"/>
    <w:rsid w:val="00156B0E"/>
    <w:rsid w:val="00182376"/>
    <w:rsid w:val="001A29D9"/>
    <w:rsid w:val="001C551A"/>
    <w:rsid w:val="001D1F61"/>
    <w:rsid w:val="001D5149"/>
    <w:rsid w:val="001E5C98"/>
    <w:rsid w:val="00226E9D"/>
    <w:rsid w:val="00250647"/>
    <w:rsid w:val="00251526"/>
    <w:rsid w:val="00276CCC"/>
    <w:rsid w:val="00286795"/>
    <w:rsid w:val="00291BC0"/>
    <w:rsid w:val="00297DE5"/>
    <w:rsid w:val="002F2724"/>
    <w:rsid w:val="003375B8"/>
    <w:rsid w:val="00347116"/>
    <w:rsid w:val="00350391"/>
    <w:rsid w:val="00352BB0"/>
    <w:rsid w:val="00363B18"/>
    <w:rsid w:val="0036686A"/>
    <w:rsid w:val="00380BC6"/>
    <w:rsid w:val="00386DDD"/>
    <w:rsid w:val="003939B1"/>
    <w:rsid w:val="003B7938"/>
    <w:rsid w:val="003C0338"/>
    <w:rsid w:val="003D0375"/>
    <w:rsid w:val="003D290E"/>
    <w:rsid w:val="003E1CC0"/>
    <w:rsid w:val="003E5798"/>
    <w:rsid w:val="0040098D"/>
    <w:rsid w:val="00403D2F"/>
    <w:rsid w:val="0042197D"/>
    <w:rsid w:val="0044711B"/>
    <w:rsid w:val="00483B43"/>
    <w:rsid w:val="00487990"/>
    <w:rsid w:val="00490CE7"/>
    <w:rsid w:val="004B52B8"/>
    <w:rsid w:val="004C7DC9"/>
    <w:rsid w:val="004D14F4"/>
    <w:rsid w:val="004D6531"/>
    <w:rsid w:val="004F2576"/>
    <w:rsid w:val="005039B4"/>
    <w:rsid w:val="005456FB"/>
    <w:rsid w:val="0055105C"/>
    <w:rsid w:val="00552135"/>
    <w:rsid w:val="005C3181"/>
    <w:rsid w:val="005C4F1D"/>
    <w:rsid w:val="00613290"/>
    <w:rsid w:val="0061405F"/>
    <w:rsid w:val="00656CF9"/>
    <w:rsid w:val="00674EE5"/>
    <w:rsid w:val="00677561"/>
    <w:rsid w:val="00727A6D"/>
    <w:rsid w:val="007412B1"/>
    <w:rsid w:val="00741A79"/>
    <w:rsid w:val="007426BE"/>
    <w:rsid w:val="00777FF3"/>
    <w:rsid w:val="00793C8D"/>
    <w:rsid w:val="007C5E0A"/>
    <w:rsid w:val="007D039C"/>
    <w:rsid w:val="007E207C"/>
    <w:rsid w:val="008970F8"/>
    <w:rsid w:val="008F7925"/>
    <w:rsid w:val="00904A3E"/>
    <w:rsid w:val="00904EE0"/>
    <w:rsid w:val="00950134"/>
    <w:rsid w:val="00950EEB"/>
    <w:rsid w:val="009962C9"/>
    <w:rsid w:val="009A05CE"/>
    <w:rsid w:val="009B6A55"/>
    <w:rsid w:val="009F0203"/>
    <w:rsid w:val="00A03D71"/>
    <w:rsid w:val="00A24554"/>
    <w:rsid w:val="00A37809"/>
    <w:rsid w:val="00AA5F03"/>
    <w:rsid w:val="00B1049D"/>
    <w:rsid w:val="00B255C7"/>
    <w:rsid w:val="00B37A7E"/>
    <w:rsid w:val="00B5795C"/>
    <w:rsid w:val="00BA6F05"/>
    <w:rsid w:val="00BB4F17"/>
    <w:rsid w:val="00BB63D5"/>
    <w:rsid w:val="00BF18B7"/>
    <w:rsid w:val="00C366A1"/>
    <w:rsid w:val="00C64C86"/>
    <w:rsid w:val="00C6676D"/>
    <w:rsid w:val="00CB2257"/>
    <w:rsid w:val="00CC4FD5"/>
    <w:rsid w:val="00CD1831"/>
    <w:rsid w:val="00CD2173"/>
    <w:rsid w:val="00CD4F31"/>
    <w:rsid w:val="00CE1BB7"/>
    <w:rsid w:val="00CF5314"/>
    <w:rsid w:val="00E02511"/>
    <w:rsid w:val="00E31391"/>
    <w:rsid w:val="00E509CA"/>
    <w:rsid w:val="00E8303C"/>
    <w:rsid w:val="00EA26F5"/>
    <w:rsid w:val="00EE24F7"/>
    <w:rsid w:val="00F03342"/>
    <w:rsid w:val="00F608E0"/>
    <w:rsid w:val="00F72138"/>
    <w:rsid w:val="00F91FDC"/>
    <w:rsid w:val="00FA3966"/>
    <w:rsid w:val="00FD1CCA"/>
    <w:rsid w:val="00FE5FA0"/>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E35CF"/>
  <w15:docId w15:val="{0E8AD0D0-2A2D-440D-985B-2F7D8509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line="360" w:lineRule="auto"/>
      <w:jc w:val="both"/>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datum">
    <w:name w:val="datum"/>
    <w:basedOn w:val="Standard"/>
    <w:next w:val="Standard"/>
    <w:pPr>
      <w:jc w:val="right"/>
    </w:pPr>
  </w:style>
  <w:style w:type="paragraph" w:customStyle="1" w:styleId="fett">
    <w:name w:val="fett"/>
    <w:basedOn w:val="Standard"/>
    <w:next w:val="Standard"/>
    <w:rPr>
      <w:b/>
    </w:rPr>
  </w:style>
  <w:style w:type="paragraph" w:customStyle="1" w:styleId="fettzentriert">
    <w:name w:val="fettzentriert"/>
    <w:basedOn w:val="Standard"/>
    <w:next w:val="Standard"/>
    <w:pPr>
      <w:jc w:val="center"/>
    </w:pPr>
    <w:rPr>
      <w:b/>
      <w:sz w:val="20"/>
    </w:rPr>
  </w:style>
  <w:style w:type="character" w:styleId="Seitenzahl">
    <w:name w:val="page number"/>
    <w:rPr>
      <w:sz w:val="20"/>
    </w:rPr>
  </w:style>
  <w:style w:type="character" w:styleId="Funotenzeichen">
    <w:name w:val="footnote reference"/>
    <w:semiHidden/>
    <w:rPr>
      <w:rFonts w:ascii="Times New Roman" w:hAnsi="Times New Roman"/>
      <w:b/>
      <w:sz w:val="24"/>
      <w:vertAlign w:val="superscript"/>
    </w:rPr>
  </w:style>
  <w:style w:type="paragraph" w:customStyle="1" w:styleId="zentriert">
    <w:name w:val="zentriert"/>
    <w:basedOn w:val="Standard"/>
    <w:next w:val="Standard"/>
    <w:pPr>
      <w:jc w:val="center"/>
    </w:pPr>
    <w:rPr>
      <w:sz w:val="20"/>
    </w:rPr>
  </w:style>
  <w:style w:type="paragraph" w:customStyle="1" w:styleId="numerieren1">
    <w:name w:val="numerieren1"/>
    <w:basedOn w:val="Standard"/>
    <w:next w:val="Standard"/>
    <w:pPr>
      <w:tabs>
        <w:tab w:val="left" w:pos="454"/>
      </w:tabs>
      <w:ind w:left="454" w:hanging="454"/>
    </w:pPr>
  </w:style>
  <w:style w:type="paragraph" w:customStyle="1" w:styleId="numerieren1a">
    <w:name w:val="numerieren1a"/>
    <w:basedOn w:val="Standard"/>
    <w:next w:val="Standard"/>
    <w:pPr>
      <w:ind w:left="454"/>
    </w:pPr>
  </w:style>
  <w:style w:type="paragraph" w:customStyle="1" w:styleId="numerieren2">
    <w:name w:val="numerieren2"/>
    <w:basedOn w:val="Standard"/>
    <w:next w:val="Standard"/>
    <w:pPr>
      <w:tabs>
        <w:tab w:val="left" w:pos="907"/>
      </w:tabs>
      <w:ind w:left="908" w:hanging="454"/>
    </w:pPr>
  </w:style>
  <w:style w:type="paragraph" w:customStyle="1" w:styleId="numerieren2a">
    <w:name w:val="numerieren2a"/>
    <w:basedOn w:val="Standard"/>
    <w:next w:val="Standard"/>
    <w:pPr>
      <w:ind w:left="907"/>
    </w:pPr>
  </w:style>
  <w:style w:type="paragraph" w:customStyle="1" w:styleId="numerieren3">
    <w:name w:val="numerieren3"/>
    <w:basedOn w:val="Standard"/>
    <w:next w:val="Standard"/>
    <w:pPr>
      <w:tabs>
        <w:tab w:val="left" w:pos="1361"/>
      </w:tabs>
      <w:ind w:left="1361" w:hanging="454"/>
    </w:pPr>
  </w:style>
  <w:style w:type="paragraph" w:customStyle="1" w:styleId="numerieren3a">
    <w:name w:val="numerieren3a"/>
    <w:basedOn w:val="Standard"/>
    <w:next w:val="Standard"/>
    <w:pPr>
      <w:ind w:left="1361"/>
    </w:pPr>
  </w:style>
  <w:style w:type="paragraph" w:customStyle="1" w:styleId="numerieren4">
    <w:name w:val="numerieren4"/>
    <w:basedOn w:val="Standard"/>
    <w:next w:val="Standard"/>
    <w:pPr>
      <w:tabs>
        <w:tab w:val="left" w:pos="1814"/>
      </w:tabs>
      <w:ind w:left="1815" w:hanging="454"/>
    </w:pPr>
  </w:style>
  <w:style w:type="paragraph" w:customStyle="1" w:styleId="numerieren4a">
    <w:name w:val="numerieren4a"/>
    <w:basedOn w:val="Standard"/>
    <w:next w:val="Standard"/>
    <w:pPr>
      <w:ind w:left="1814"/>
    </w:pPr>
  </w:style>
  <w:style w:type="paragraph" w:styleId="Funotentext">
    <w:name w:val="footnote text"/>
    <w:basedOn w:val="Standard"/>
    <w:next w:val="Standard"/>
    <w:semiHidden/>
    <w:pPr>
      <w:tabs>
        <w:tab w:val="left" w:pos="567"/>
      </w:tabs>
      <w:spacing w:line="240" w:lineRule="auto"/>
      <w:ind w:left="567" w:hanging="567"/>
    </w:pPr>
    <w:rPr>
      <w:sz w:val="20"/>
    </w:rPr>
  </w:style>
  <w:style w:type="paragraph" w:customStyle="1" w:styleId="AbsenderTitel">
    <w:name w:val="Absender Titel"/>
    <w:basedOn w:val="Standard"/>
    <w:rsid w:val="00347116"/>
    <w:pPr>
      <w:framePr w:w="2665" w:h="2268" w:hRule="exact" w:wrap="notBeside" w:vAnchor="page" w:hAnchor="page" w:x="8931" w:y="3233" w:anchorLock="1"/>
      <w:shd w:val="solid" w:color="FFFFFF" w:fill="FFFFFF"/>
      <w:suppressAutoHyphens/>
      <w:overflowPunct/>
      <w:autoSpaceDE/>
      <w:autoSpaceDN/>
      <w:adjustRightInd/>
      <w:spacing w:after="100" w:afterAutospacing="1" w:line="200" w:lineRule="exact"/>
      <w:contextualSpacing/>
      <w:jc w:val="left"/>
      <w:textAlignment w:val="auto"/>
    </w:pPr>
    <w:rPr>
      <w:rFonts w:ascii="UB Scala Sans" w:hAnsi="UB Scala Sans"/>
      <w:b/>
      <w:sz w:val="16"/>
      <w:szCs w:val="21"/>
    </w:rPr>
  </w:style>
  <w:style w:type="paragraph" w:customStyle="1" w:styleId="AbsenderKontakt">
    <w:name w:val="Absender Kontakt"/>
    <w:basedOn w:val="Standard"/>
    <w:rsid w:val="00347116"/>
    <w:pPr>
      <w:framePr w:w="2665" w:h="2268" w:hRule="exact" w:wrap="notBeside" w:vAnchor="page" w:hAnchor="page" w:x="8931" w:y="3233" w:anchorLock="1"/>
      <w:shd w:val="solid" w:color="FFFFFF" w:fill="FFFFFF"/>
      <w:overflowPunct/>
      <w:autoSpaceDE/>
      <w:autoSpaceDN/>
      <w:adjustRightInd/>
      <w:spacing w:after="100" w:afterAutospacing="1" w:line="200" w:lineRule="exact"/>
      <w:contextualSpacing/>
      <w:jc w:val="left"/>
      <w:textAlignment w:val="auto"/>
    </w:pPr>
    <w:rPr>
      <w:rFonts w:ascii="UB Scala Sans" w:hAnsi="UB Scala Sans"/>
      <w:sz w:val="16"/>
      <w:szCs w:val="21"/>
    </w:rPr>
  </w:style>
  <w:style w:type="paragraph" w:customStyle="1" w:styleId="Einrichtung">
    <w:name w:val="Einrichtung"/>
    <w:basedOn w:val="AbsenderTitel"/>
    <w:rsid w:val="00347116"/>
    <w:pPr>
      <w:framePr w:wrap="notBeside"/>
      <w:spacing w:line="280" w:lineRule="exact"/>
    </w:pPr>
    <w:rPr>
      <w:b w:val="0"/>
      <w:sz w:val="24"/>
    </w:rPr>
  </w:style>
  <w:style w:type="paragraph" w:styleId="Sprechblasentext">
    <w:name w:val="Balloon Text"/>
    <w:basedOn w:val="Standard"/>
    <w:link w:val="SprechblasentextZchn"/>
    <w:uiPriority w:val="99"/>
    <w:semiHidden/>
    <w:unhideWhenUsed/>
    <w:rsid w:val="00347116"/>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47116"/>
    <w:rPr>
      <w:rFonts w:ascii="Tahoma" w:hAnsi="Tahoma" w:cs="Tahoma"/>
      <w:sz w:val="16"/>
      <w:szCs w:val="16"/>
    </w:rPr>
  </w:style>
  <w:style w:type="character" w:styleId="Hyperlink">
    <w:name w:val="Hyperlink"/>
    <w:basedOn w:val="Absatz-Standardschriftart"/>
    <w:uiPriority w:val="99"/>
    <w:unhideWhenUsed/>
    <w:rsid w:val="00BA6F05"/>
    <w:rPr>
      <w:color w:val="0000FF" w:themeColor="hyperlink"/>
      <w:u w:val="single"/>
    </w:rPr>
  </w:style>
  <w:style w:type="character" w:styleId="Kommentarzeichen">
    <w:name w:val="annotation reference"/>
    <w:basedOn w:val="Absatz-Standardschriftart"/>
    <w:uiPriority w:val="99"/>
    <w:semiHidden/>
    <w:unhideWhenUsed/>
    <w:rsid w:val="00490CE7"/>
    <w:rPr>
      <w:sz w:val="16"/>
      <w:szCs w:val="16"/>
    </w:rPr>
  </w:style>
  <w:style w:type="paragraph" w:styleId="Kommentartext">
    <w:name w:val="annotation text"/>
    <w:basedOn w:val="Standard"/>
    <w:link w:val="KommentartextZchn"/>
    <w:uiPriority w:val="99"/>
    <w:semiHidden/>
    <w:unhideWhenUsed/>
    <w:rsid w:val="00490CE7"/>
    <w:pPr>
      <w:spacing w:line="240" w:lineRule="auto"/>
    </w:pPr>
    <w:rPr>
      <w:sz w:val="20"/>
    </w:rPr>
  </w:style>
  <w:style w:type="character" w:customStyle="1" w:styleId="KommentartextZchn">
    <w:name w:val="Kommentartext Zchn"/>
    <w:basedOn w:val="Absatz-Standardschriftart"/>
    <w:link w:val="Kommentartext"/>
    <w:uiPriority w:val="99"/>
    <w:semiHidden/>
    <w:rsid w:val="00490CE7"/>
  </w:style>
  <w:style w:type="paragraph" w:styleId="Kommentarthema">
    <w:name w:val="annotation subject"/>
    <w:basedOn w:val="Kommentartext"/>
    <w:next w:val="Kommentartext"/>
    <w:link w:val="KommentarthemaZchn"/>
    <w:uiPriority w:val="99"/>
    <w:semiHidden/>
    <w:unhideWhenUsed/>
    <w:rsid w:val="00490CE7"/>
    <w:rPr>
      <w:b/>
      <w:bCs/>
    </w:rPr>
  </w:style>
  <w:style w:type="character" w:customStyle="1" w:styleId="KommentarthemaZchn">
    <w:name w:val="Kommentarthema Zchn"/>
    <w:basedOn w:val="KommentartextZchn"/>
    <w:link w:val="Kommentarthema"/>
    <w:uiPriority w:val="99"/>
    <w:semiHidden/>
    <w:rsid w:val="00490CE7"/>
    <w:rPr>
      <w:b/>
      <w:bCs/>
    </w:rPr>
  </w:style>
  <w:style w:type="paragraph" w:customStyle="1" w:styleId="Default">
    <w:name w:val="Default"/>
    <w:rsid w:val="00251526"/>
    <w:pPr>
      <w:autoSpaceDE w:val="0"/>
      <w:autoSpaceDN w:val="0"/>
      <w:adjustRightInd w:val="0"/>
    </w:pPr>
    <w:rPr>
      <w:rFonts w:ascii="UB Scala Sans" w:hAnsi="UB Scala Sans" w:cs="UB Scala San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kanat.sowi@uni-bamberg.de" TargetMode="External"/><Relationship Id="rId3" Type="http://schemas.openxmlformats.org/officeDocument/2006/relationships/webSettings" Target="webSettings.xml"/><Relationship Id="rId7" Type="http://schemas.openxmlformats.org/officeDocument/2006/relationships/hyperlink" Target="http://www.dualcareer-nordbayern.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6dk1\AppData\Roaming\Microsoft\Templates\C-texte-logo-deka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C-texte-logo-dekan.dot</Template>
  <TotalTime>0</TotalTime>
  <Pages>2</Pages>
  <Words>537</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Cornelia</dc:creator>
  <cp:lastModifiedBy>Stahn, Cornelia</cp:lastModifiedBy>
  <cp:revision>3</cp:revision>
  <cp:lastPrinted>2020-02-11T08:24:00Z</cp:lastPrinted>
  <dcterms:created xsi:type="dcterms:W3CDTF">2020-02-18T13:42:00Z</dcterms:created>
  <dcterms:modified xsi:type="dcterms:W3CDTF">2020-04-21T11:32:00Z</dcterms:modified>
</cp:coreProperties>
</file>